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65" w:rsidRPr="00414865" w:rsidRDefault="00414865" w:rsidP="004148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1486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 (с изменениями на 22 декабря 2015 года)</w:t>
      </w:r>
    </w:p>
    <w:p w:rsidR="00414865" w:rsidRPr="00414865" w:rsidRDefault="00414865" w:rsidP="00414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4865">
        <w:rPr>
          <w:rFonts w:ascii="Times New Roman" w:eastAsia="Times New Roman" w:hAnsi="Times New Roman" w:cs="Times New Roman"/>
          <w:b/>
          <w:bCs/>
          <w:lang w:eastAsia="ru-RU"/>
        </w:rPr>
        <w:t>ПРАВИТЕЛЬСТВО УЛЬЯНОВСКОЙ ОБЛАСТИ</w:t>
      </w:r>
      <w:r w:rsidRPr="00414865">
        <w:rPr>
          <w:rFonts w:ascii="Times New Roman" w:eastAsia="Times New Roman" w:hAnsi="Times New Roman" w:cs="Times New Roman"/>
          <w:lang w:eastAsia="ru-RU"/>
        </w:rPr>
        <w:br/>
      </w:r>
      <w:r w:rsidRPr="00414865">
        <w:rPr>
          <w:rFonts w:ascii="Times New Roman" w:eastAsia="Times New Roman" w:hAnsi="Times New Roman" w:cs="Times New Roman"/>
          <w:lang w:eastAsia="ru-RU"/>
        </w:rPr>
        <w:br/>
      </w:r>
      <w:r w:rsidRPr="00414865">
        <w:rPr>
          <w:rFonts w:ascii="Times New Roman" w:eastAsia="Times New Roman" w:hAnsi="Times New Roman" w:cs="Times New Roman"/>
          <w:b/>
          <w:bCs/>
          <w:lang w:eastAsia="ru-RU"/>
        </w:rPr>
        <w:t>ПОСТАНОВЛЕНИЕ</w:t>
      </w:r>
      <w:r w:rsidRPr="00414865">
        <w:rPr>
          <w:rFonts w:ascii="Times New Roman" w:eastAsia="Times New Roman" w:hAnsi="Times New Roman" w:cs="Times New Roman"/>
          <w:b/>
          <w:bCs/>
          <w:lang w:eastAsia="ru-RU"/>
        </w:rPr>
        <w:br/>
        <w:t>от 18 декабря 2013 года N 609-П</w:t>
      </w:r>
    </w:p>
    <w:p w:rsidR="00414865" w:rsidRPr="00414865" w:rsidRDefault="00414865" w:rsidP="00414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865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КОМПЕНСАЦИИ ЧАСТИ РОДИТЕЛЬСКОЙ ПЛАТЫ ЗА ПРИСМОТР И</w:t>
      </w:r>
      <w:r w:rsidRPr="004148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УХОД ЗА ДЕТЬМИ, ПОСЕЩАЮЩИМИ МУНИЦИПАЛЬНЫЕ И ЧАСТНЫЕ</w:t>
      </w:r>
      <w:r w:rsidRPr="004148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ОБРАЗОВАТЕЛЬНЫЕ ОРГАНИЗАЦИИ, РЕАЛИЗУЮЩИЕ</w:t>
      </w:r>
      <w:r w:rsidRPr="004148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ОБРАЗОВАТЕЛЬНУЮ ПРОГРАММУ ДОШКОЛЬНОГО ОБРАЗОВАНИЯ </w:t>
      </w:r>
    </w:p>
    <w:p w:rsidR="00414865" w:rsidRDefault="00414865" w:rsidP="00414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22 декабря 2015 года)</w:t>
      </w:r>
    </w:p>
    <w:p w:rsidR="00414865" w:rsidRPr="00414865" w:rsidRDefault="00414865" w:rsidP="00414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 изменениями, внесенными на основании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Ульяновской области от 26.02.2014 N 68-П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Ульяновской области от 01.04.2014 N 105-П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Ульяновской области от 31.07.2014 N 337-П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Ульяновской области от 02.12.2014 N 548-П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Ульяновской области от 12.08.2015 N 389-П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Ульяновской области от 22.12.2015 N 694-П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14865" w:rsidRPr="00414865" w:rsidRDefault="00414865" w:rsidP="0041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Ульяновской области от 13.08.2013 N 134-ЗО "Об образовании в Ульяновской области"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Ульяновской области от 13.08.2013 N 139-ЗО "О наделении органов местного самоуправления муниципальных районов и городских округов Ульяновской области государственными полномочиями по выплате родителям (законным представителям) детей, посещающих муниципальные и частные образовательные организации, реализующие</w:t>
        </w:r>
        <w:proofErr w:type="gramEnd"/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образовательную программу дошкольного образования, компенсации части внесенной в соответствующие образовательные организации родительской платы за присмотр и уход за детьми"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Ульяновской области постановляет: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Утвердить: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расходования субвенций,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внесенной в соответствующие образовательные организации родительской платы за присмотр и уход за детьми (</w:t>
      </w:r>
      <w:hyperlink r:id="rId13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порядке обращения родителей (законных представителей) детей, посещающих находящиеся на территории Ульяновской области образовательные организации, реализующие образовательную программу дошкольного образования, за получением компенсации части внесенной в соответствующие образовательные организации родительской платы за присмотр и уход за детьми и порядке выплаты указанной компенсации (</w:t>
      </w:r>
      <w:hyperlink r:id="rId14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Средний размер родительской платы за присмотр и уход за детьми в находящихся на территории Ульяновской области муниципальных образовательных организациях, реализующих основную общеобразовательную программу дошкольного образования (</w:t>
      </w:r>
      <w:hyperlink r:id="rId15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Ульяновской области от 29.12.2007 N 547 "О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11 </w:t>
      </w:r>
      <w:hyperlink r:id="rId17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Ульяновской области от 13.10.2009 N 353-П "О внесении изменений в отдельные нормативные правовые акты Правительства Ульяновской области"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Ульяновской области от 28.01.2010 N 29-П "О внесении изменений в постановление Правительства Ульяновской области от 29.12.2007 N 547"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Ульяновской области от 17.11.2010 N 395-П "О внесении изменений в постановление Правительства Ульяновской области от 29.12.2007 N 547"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4 </w:t>
      </w:r>
      <w:hyperlink r:id="rId20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Ульяновской области от 11.03.2011 N 96-П "О внесении изменений в отдельные нормативные правовые акты Правительства Ульяновской области"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Ульяновской области от 28.04.2011 N 184-П "О внесении изменений в постановление Правительства Ульяновской области от 29.12.2007 N 547"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proofErr w:type="gramStart"/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Ульяновской области от 20.01.2012 N 23-П "О внесении изменений в постановление Правительства Ульяновской области от 29.12.2007 N 547"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2 </w:t>
      </w:r>
      <w:hyperlink r:id="rId23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Ульяновской области от 24.12.2012 N 622-П "О внесении изменений в постановление Правительства Ульяновской области от 30.11.2007 N 439 и в постановление Правительства Ульяновской области от 29.12.2007 N 547"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5 </w:t>
      </w:r>
      <w:hyperlink r:id="rId24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Ульяновской области от 25.09.2013 N 38/438-П "О внесении изменений в отдельные нормативные правовые акты Правительства Ульяновской области"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Действие настоящего постановления распространяется на правоотношения, возникшие с 1 сентября 2013 года.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4865" w:rsidRPr="00414865" w:rsidRDefault="00414865" w:rsidP="0041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14865">
        <w:rPr>
          <w:rFonts w:ascii="Times New Roman" w:eastAsia="Times New Roman" w:hAnsi="Times New Roman" w:cs="Times New Roman"/>
          <w:lang w:eastAsia="ru-RU"/>
        </w:rPr>
        <w:t>Губернатор - Председатель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Правительства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Ульяновской области</w:t>
      </w:r>
      <w:r w:rsidRPr="00414865">
        <w:rPr>
          <w:rFonts w:ascii="Times New Roman" w:eastAsia="Times New Roman" w:hAnsi="Times New Roman" w:cs="Times New Roman"/>
          <w:lang w:eastAsia="ru-RU"/>
        </w:rPr>
        <w:br/>
        <w:t xml:space="preserve">С.И.МОРОЗОВ </w:t>
      </w:r>
    </w:p>
    <w:p w:rsidR="00414865" w:rsidRPr="00414865" w:rsidRDefault="00414865" w:rsidP="0041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4865" w:rsidRPr="00414865" w:rsidRDefault="00414865" w:rsidP="004148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14865"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N 1. </w:t>
      </w:r>
      <w:proofErr w:type="gramStart"/>
      <w:r w:rsidRPr="00414865">
        <w:rPr>
          <w:rFonts w:ascii="Times New Roman" w:eastAsia="Times New Roman" w:hAnsi="Times New Roman" w:cs="Times New Roman"/>
          <w:b/>
          <w:bCs/>
          <w:lang w:eastAsia="ru-RU"/>
        </w:rPr>
        <w:t>Порядок расходования субвенций,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(законным представителям</w:t>
      </w:r>
      <w:proofErr w:type="gramEnd"/>
    </w:p>
    <w:p w:rsidR="00414865" w:rsidRPr="00414865" w:rsidRDefault="00414865" w:rsidP="00414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865">
        <w:rPr>
          <w:rFonts w:ascii="Times New Roman" w:eastAsia="Times New Roman" w:hAnsi="Times New Roman" w:cs="Times New Roman"/>
          <w:lang w:eastAsia="ru-RU"/>
        </w:rPr>
        <w:t>Приложение N 1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к постановлению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Правительства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Ульяновской области</w:t>
      </w:r>
      <w:r w:rsidRPr="00414865">
        <w:rPr>
          <w:rFonts w:ascii="Times New Roman" w:eastAsia="Times New Roman" w:hAnsi="Times New Roman" w:cs="Times New Roman"/>
          <w:lang w:eastAsia="ru-RU"/>
        </w:rPr>
        <w:br/>
        <w:t xml:space="preserve">от 18 декабря 2013 года N 609-П </w:t>
      </w:r>
    </w:p>
    <w:p w:rsidR="00414865" w:rsidRPr="00414865" w:rsidRDefault="00414865" w:rsidP="00414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4865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414865">
        <w:rPr>
          <w:rFonts w:ascii="Times New Roman" w:eastAsia="Times New Roman" w:hAnsi="Times New Roman" w:cs="Times New Roman"/>
          <w:lang w:eastAsia="ru-RU"/>
        </w:rPr>
        <w:t>ПОРЯДОК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РАСХОДОВАНИЯ СУБВЕНЦИЙ, ПРЕДОСТАВЛЯЕМЫХ БЮДЖЕТАМ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МУНИЦИПАЛЬНЫХ РАЙОНОВ И ГОРОДСКИХ ОКРУГОВ УЛЬЯНОВСКОЙ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ОБЛАСТИ В ЦЕЛЯХ ФИНАНСОВОГО ОБЕСПЕЧЕНИЯ ОСУЩЕСТВЛЕНИЯ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ГОСУДАРСТВЕННЫХ ПОЛНОМОЧИЙ ПО ВЫПЛАТЕ РОДИТЕЛЯМ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(ЗАКОННЫМ ПРЕДСТАВИТЕЛЯМ) ДЕТЕЙ, ПОСЕЩАЮЩИХ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МУНИЦИПАЛЬНЫЕ И ЧАСТНЫЕ ОБРАЗОВАТЕЛЬНЫЕ ОРГАНИЗАЦИИ,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РЕАЛИЗУЮЩИЕ ОБРАЗОВАТЕЛЬНУЮ ПРОГРАММУ ДОШКОЛЬНОГО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ОБРАЗОВАНИЯ, КОМПЕНСАЦИИ ЧАСТИ ВНЕСЕННОЙ В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СООТВЕТСТВУЮЩИЕ ОБРАЗОВАТЕЛЬНЫЕ ОРГАНИЗАЦИИ</w:t>
      </w:r>
      <w:r w:rsidRPr="00414865">
        <w:rPr>
          <w:rFonts w:ascii="Times New Roman" w:eastAsia="Times New Roman" w:hAnsi="Times New Roman" w:cs="Times New Roman"/>
          <w:lang w:eastAsia="ru-RU"/>
        </w:rPr>
        <w:br/>
        <w:t xml:space="preserve">РОДИТЕЛЬСКОЙ ПЛАТЫ ЗА ПРИСМОТР И УХОД ЗА ДЕТЬМИ </w:t>
      </w:r>
      <w:proofErr w:type="gramEnd"/>
    </w:p>
    <w:p w:rsidR="00414865" w:rsidRPr="00414865" w:rsidRDefault="00414865" w:rsidP="0041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механизм расходования субвенций,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внесенной в соответствующие образовательные организации родительской платы за присмотр и уход за детьми (далее - субвенции).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субвенций бюджетам муниципальных районов и городских округов 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Ульяновской области осуществляется в соответствии со сводной бюджетной росписью областного бюджета Ульяновской области на соответствующий финансовый год в пределах лимитов бюджетных обязательств, предусмотренных на указанные цели главному распорядителю средств областного бюджета Ульяновской области - Министерству образования и науки Ульяновской области (далее - Министерство).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Субвенции перечисляются Министерством на лицевые счета администраторов доходов бюджетов муниципальных районов и городских округов Ульяновской области, открытые в территориальных органах Федерального казначейства, предназначенные для отражения операций по администрированию поступлений в бюджет.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Субвенции перечисляются бюджетам муниципальных районов и городских округов Ульяновской области на основании их заявок и отчетов по форме, утвержденной Министерством.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Учет операций по использованию субвенций осуществляется на лицевых счетах получателей бюджетов муниципальных районов и городских округов Ульяновской области, открытых в территориальных органах Федерального казначейства или финансовых органах муниципальных районов и городских округов Ульяновской области.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израсходованные в текущем финансовом году субвенции подлежат возврату в доход областного бюджета Ульяновской области в сроки, установленные Министерством финансов Ульяновской области. В случае</w:t>
      </w:r>
      <w:proofErr w:type="gramStart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остаток субвенций не перечислен в доход областного бюджета Ульяновской области, указанные средства подлежат взысканию в порядке, установленном Министерством финансов Ульяновской области.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Местные администрации муниципального района или городского округа Ульяновской области: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Обеспечивают целевое, эффективное и результативное расходование субвенций.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Обеспечивают представление в Министерство в установленной им форме ежеквартальных отчетов о расходовании субвенций не позднее 5 числа месяца, следующего за истекшим кварталом.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Несут в соответствии с законодательством ответственность за несоблюдение настоящего Порядка и недостоверность сведений, представляемых в Министерство.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Министерство ежеквартально не позднее 13 числа месяца, следующего за истекшим кварталом, представляет в Министерство финансов Ульяновской области отчет о расходовании субвенций.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Министерство осуществляет контроль над расходованием субвенций в порядке, установленном бюджетным законодательством.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4865" w:rsidRPr="00414865" w:rsidRDefault="00414865" w:rsidP="004148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14865">
        <w:rPr>
          <w:rFonts w:ascii="Times New Roman" w:eastAsia="Times New Roman" w:hAnsi="Times New Roman" w:cs="Times New Roman"/>
          <w:b/>
          <w:bCs/>
          <w:lang w:eastAsia="ru-RU"/>
        </w:rPr>
        <w:t>Приложение N 2. Положение о порядке обращения родителей (законных представителей) детей, посещающих находящиеся на территории Ульяновской области образовательные организации, реализующие образовательную программу дошкольного образования, за получением</w:t>
      </w:r>
      <w:proofErr w:type="gramStart"/>
      <w:r w:rsidRPr="00414865">
        <w:rPr>
          <w:rFonts w:ascii="Times New Roman" w:eastAsia="Times New Roman" w:hAnsi="Times New Roman" w:cs="Times New Roman"/>
          <w:b/>
          <w:bCs/>
          <w:lang w:eastAsia="ru-RU"/>
        </w:rPr>
        <w:t>..</w:t>
      </w:r>
      <w:proofErr w:type="gramEnd"/>
    </w:p>
    <w:p w:rsidR="00414865" w:rsidRPr="00414865" w:rsidRDefault="00414865" w:rsidP="00414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865">
        <w:rPr>
          <w:rFonts w:ascii="Times New Roman" w:eastAsia="Times New Roman" w:hAnsi="Times New Roman" w:cs="Times New Roman"/>
          <w:lang w:eastAsia="ru-RU"/>
        </w:rPr>
        <w:t>Приложение N 2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к постановлению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Правительства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Ульяновской области</w:t>
      </w:r>
      <w:r w:rsidRPr="00414865">
        <w:rPr>
          <w:rFonts w:ascii="Times New Roman" w:eastAsia="Times New Roman" w:hAnsi="Times New Roman" w:cs="Times New Roman"/>
          <w:lang w:eastAsia="ru-RU"/>
        </w:rPr>
        <w:br/>
        <w:t xml:space="preserve">от 18 декабря 2013 года N 609-П </w:t>
      </w:r>
    </w:p>
    <w:p w:rsidR="00414865" w:rsidRPr="00414865" w:rsidRDefault="00414865" w:rsidP="00414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4865">
        <w:rPr>
          <w:rFonts w:ascii="Times New Roman" w:eastAsia="Times New Roman" w:hAnsi="Times New Roman" w:cs="Times New Roman"/>
          <w:lang w:eastAsia="ru-RU"/>
        </w:rPr>
        <w:br/>
        <w:t>ПОЛОЖЕНИЕ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О ПОРЯДКЕ ОБРАЩЕНИЯ РОДИТЕЛЕЙ (ЗАКОННЫХ ПРЕДСТАВИТЕЛЕЙ)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ДЕТЕЙ, ПОСЕЩАЮЩИХ НАХОДЯЩИЕСЯ НА ТЕРРИТОРИИ УЛЬЯНОВСКОЙ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ОБЛАСТИ ОБРАЗОВАТЕЛЬНЫЕ ОРГАНИЗАЦИИ, РЕАЛИЗУЮЩИЕ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ОБРАЗОВАТЕЛЬНУЮ ПРОГРАММУ ДОШКОЛЬНОГО ОБРАЗОВАНИЯ, ЗА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ПОЛУЧЕНИЕМ КОМПЕНСАЦИИ ЧАСТИ ВНЕСЕННОЙ В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СООТВЕТСТВУЮЩИЕ ОБРАЗОВАТЕЛЬНЫЕ ОРГАНИЗАЦИИ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РОДИТЕЛЬСКОЙ ПЛАТЫ ЗА ПРИСМОТР И УХОД ЗА ДЕТЬМИ И</w:t>
      </w:r>
      <w:r w:rsidRPr="00414865">
        <w:rPr>
          <w:rFonts w:ascii="Times New Roman" w:eastAsia="Times New Roman" w:hAnsi="Times New Roman" w:cs="Times New Roman"/>
          <w:lang w:eastAsia="ru-RU"/>
        </w:rPr>
        <w:br/>
        <w:t xml:space="preserve">ПОРЯДКЕ ВЫПЛАТЫ УКАЗАННОЙ КОМПЕНСАЦИИ </w:t>
      </w:r>
    </w:p>
    <w:p w:rsidR="00414865" w:rsidRPr="00414865" w:rsidRDefault="00414865" w:rsidP="0041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 соответствии с </w:t>
      </w:r>
      <w:hyperlink r:id="rId25" w:history="1">
        <w:r w:rsidRPr="00414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Ульяновской области от 13.08.2013 N 134-ЗО "Об образовании в Ульяновской области"</w:t>
        </w:r>
      </w:hyperlink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механизм обращения родителей (законных 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представителей) детей, посещающих находящиеся на территории Ульяновской области образовательные организации, реализующие образовательную программу дошкольного образования, за получением компенсации части внесенной в соответствующие образовательные организации родительской платы за присмотр и уход за детьми (далее - компенсация) и порядок выплаты указанной</w:t>
      </w:r>
      <w:proofErr w:type="gramEnd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Компенсация предоставляется одному из родителей (законных представителей), внесшему родительскую плату за присмотр и уход за ребенком, посещающим муниципальные или частные образовательные организации, реализующие образовательную программу дошкольного образования (далее - заявитель).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компенсации осуществляется в соответствии с установленным Правительством Ульяновской области средним размером родительской платы за присмотр и уход за детьми в находящихся на территории Ульяновской области муниципальных и частных образовательных организациях, реализующих основную общеобразовательную программу дошкольного образования, в день, умноженным на количество дней посещения ребенком муниципальной образовательной организации в месяц.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компенсации заявитель представляет в образовательную организацию, реализующую образовательную программу дошкольного образования, следующие документы: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заявление о назначении компенсации на имя руководителя образовательной организации с указанием лицевого счета заявителя в банке или иной кредитной организации по форме, утвержденной Министерством образования и науки Ульяновской области (далее - Министерство);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копию документа, удостоверяющего личность (с предъявлением подлинника);</w:t>
      </w:r>
      <w:proofErr w:type="gramEnd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копии свидетельств о рождении всех несовершеннолетних детей;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копию документа, подтверждающего, что заявитель является законным представителем ребенка, на которого назначается компенсация (с предъявлением подлинника) (в случае, если заявитель не является родителем ребенка);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копию свидетельства о заключении брака (в случае, если заявитель состоит в браке).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подачи заявления о назначении компенсации со всеми необходимыми документами образовательная организация направляет в орган местного самоуправления муниципального района или городского округа Ульяновской области, уполномоченный на осуществление деятельности по реализации государственных полномочий по выплате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внесенной в соответствующие образовательные</w:t>
      </w:r>
      <w:proofErr w:type="gramEnd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родительской платы за присмотр и уход за детьми (далее - уполномоченный орган), список получателей компенсации по форме, утвержденной Министерством.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Уполномоченный орган на основании списков, представленных образовательными организациями, составляет реестр получателей компенсации по форме, утвержденной Министерством.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Основания для отказа в назначении компенсации заявителю: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непредставление заявителем одного или более документов, необходимых для получения компенсации;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заявителем ложных либо намеренно искаженных сведений.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Заявитель, в отношении которого уполномоченный орган принял решение об отказе в назначении компенсации, вправе обжаловать решение в установленном законодательством порядке.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устранения обстоятельств, послуживших основанием для отказа в назначении компенсации, заявитель вправе вновь подать заявление и необходимые для назначения компенсации документы в образовательную организацию.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после получения платежных поручений, подтверждающих внесение всей начисленной суммы родительской платы за присмотр и уход за детьми за предыдущий месяц, в соответствии с данными реестра получателей компенсации до 10 числа текущего месяца производит расчет, начисление и перечисление компенсации путем зачисления на лицевые счета заявителей, открытые в банках и иных кредитных организациях.</w:t>
      </w:r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</w:t>
      </w:r>
      <w:proofErr w:type="gramEnd"/>
      <w:r w:rsidRPr="0041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организации до 30 числа текущего месяца составляют реестр платежных поручений, подтверждающих внесение всей начисленной суммы родительской платы за присмотр и уход за детьми по форме, утвержденной Министерством, и направляют его в уполномоченный орган.</w:t>
      </w:r>
    </w:p>
    <w:p w:rsidR="00414865" w:rsidRPr="00414865" w:rsidRDefault="00414865" w:rsidP="0041486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865" w:rsidRPr="00414865" w:rsidRDefault="00414865" w:rsidP="004148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1486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N 3. Средний размер родительской платы за присмотр и уход за детьми в находящихся на территории Ульяновской области муниципальных образовательных организациях, реализующих основную общеобразовательную программу дошкольного образования</w:t>
      </w:r>
    </w:p>
    <w:p w:rsidR="00414865" w:rsidRPr="00414865" w:rsidRDefault="00414865" w:rsidP="00414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865">
        <w:rPr>
          <w:rFonts w:ascii="Times New Roman" w:eastAsia="Times New Roman" w:hAnsi="Times New Roman" w:cs="Times New Roman"/>
          <w:lang w:eastAsia="ru-RU"/>
        </w:rPr>
        <w:t>Приложение N 3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к постановлению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Правительства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Ульяновской области</w:t>
      </w:r>
      <w:r w:rsidRPr="00414865">
        <w:rPr>
          <w:rFonts w:ascii="Times New Roman" w:eastAsia="Times New Roman" w:hAnsi="Times New Roman" w:cs="Times New Roman"/>
          <w:lang w:eastAsia="ru-RU"/>
        </w:rPr>
        <w:br/>
        <w:t>от 18 декабря 2013 года N 609-П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2694"/>
        <w:gridCol w:w="93"/>
        <w:gridCol w:w="899"/>
        <w:gridCol w:w="248"/>
        <w:gridCol w:w="744"/>
        <w:gridCol w:w="403"/>
        <w:gridCol w:w="589"/>
        <w:gridCol w:w="558"/>
        <w:gridCol w:w="293"/>
        <w:gridCol w:w="854"/>
        <w:gridCol w:w="138"/>
        <w:gridCol w:w="1009"/>
        <w:gridCol w:w="125"/>
        <w:gridCol w:w="1037"/>
      </w:tblGrid>
      <w:tr w:rsidR="00414865" w:rsidRPr="00414865" w:rsidTr="00414865">
        <w:trPr>
          <w:trHeight w:val="35"/>
          <w:tblCellSpacing w:w="15" w:type="dxa"/>
        </w:trPr>
        <w:tc>
          <w:tcPr>
            <w:tcW w:w="567" w:type="dxa"/>
            <w:vAlign w:val="center"/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64" w:type="dxa"/>
            <w:vAlign w:val="center"/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" w:type="dxa"/>
            <w:vAlign w:val="center"/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14865" w:rsidRPr="00414865" w:rsidTr="00414865">
        <w:trPr>
          <w:trHeight w:val="809"/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69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размер родительской платы в день в зависимости от времени пребывания воспитанников, рублей </w:t>
            </w: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3-часовое пребывание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4-часовое пребывание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5-часовое пребывание 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6-часовое пребывание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9-часовое пребывание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10,5-часовое пребывание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12-часовое пребывание </w:t>
            </w: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Базарносызганский</w:t>
            </w:r>
            <w:proofErr w:type="spellEnd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61,9 </w:t>
            </w: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Карсунский</w:t>
            </w:r>
            <w:proofErr w:type="spellEnd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Кузоватовский</w:t>
            </w:r>
            <w:proofErr w:type="spellEnd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40,5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52,4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Майнский</w:t>
            </w:r>
            <w:proofErr w:type="spellEnd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43,6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Николаевский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66,7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Новоспасский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Павловский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52,4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Радищевский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66,7 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Сенгилеевский</w:t>
            </w:r>
            <w:proofErr w:type="spellEnd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Старокулаткинский</w:t>
            </w:r>
            <w:proofErr w:type="spellEnd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30,9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66,7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Ульяновский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</w:t>
            </w: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Цильнинский</w:t>
            </w:r>
            <w:proofErr w:type="spellEnd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</w:t>
            </w: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66,7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Димитровград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87,0 </w:t>
            </w: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Новоульяновск</w:t>
            </w:r>
            <w:proofErr w:type="spellEnd"/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64,3 </w:t>
            </w:r>
          </w:p>
        </w:tc>
      </w:tr>
      <w:tr w:rsidR="00414865" w:rsidRPr="00414865" w:rsidTr="00414865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Ульяновск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14865" w:rsidRPr="00414865" w:rsidRDefault="00414865" w:rsidP="0041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</w:tr>
    </w:tbl>
    <w:p w:rsidR="001B5B66" w:rsidRDefault="001B5B66"/>
    <w:sectPr w:rsidR="001B5B66" w:rsidSect="0041486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865"/>
    <w:rsid w:val="001B5B66"/>
    <w:rsid w:val="0041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66"/>
  </w:style>
  <w:style w:type="paragraph" w:styleId="1">
    <w:name w:val="heading 1"/>
    <w:basedOn w:val="a"/>
    <w:link w:val="10"/>
    <w:uiPriority w:val="9"/>
    <w:qFormat/>
    <w:rsid w:val="00414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4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1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1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4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10902" TargetMode="External"/><Relationship Id="rId13" Type="http://schemas.openxmlformats.org/officeDocument/2006/relationships/hyperlink" Target="http://docs.cntd.ru/document/463705333" TargetMode="External"/><Relationship Id="rId18" Type="http://schemas.openxmlformats.org/officeDocument/2006/relationships/hyperlink" Target="http://docs.cntd.ru/document/91801665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18020367" TargetMode="External"/><Relationship Id="rId7" Type="http://schemas.openxmlformats.org/officeDocument/2006/relationships/hyperlink" Target="http://docs.cntd.ru/document/463708445" TargetMode="External"/><Relationship Id="rId12" Type="http://schemas.openxmlformats.org/officeDocument/2006/relationships/hyperlink" Target="http://docs.cntd.ru/document/463703308" TargetMode="External"/><Relationship Id="rId17" Type="http://schemas.openxmlformats.org/officeDocument/2006/relationships/hyperlink" Target="http://docs.cntd.ru/document/918015455" TargetMode="External"/><Relationship Id="rId25" Type="http://schemas.openxmlformats.org/officeDocument/2006/relationships/hyperlink" Target="http://docs.cntd.ru/document/4637032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18009868" TargetMode="External"/><Relationship Id="rId20" Type="http://schemas.openxmlformats.org/officeDocument/2006/relationships/hyperlink" Target="http://docs.cntd.ru/document/91802001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707636" TargetMode="External"/><Relationship Id="rId11" Type="http://schemas.openxmlformats.org/officeDocument/2006/relationships/hyperlink" Target="http://docs.cntd.ru/document/463703275" TargetMode="External"/><Relationship Id="rId24" Type="http://schemas.openxmlformats.org/officeDocument/2006/relationships/hyperlink" Target="http://docs.cntd.ru/document/463704304" TargetMode="External"/><Relationship Id="rId5" Type="http://schemas.openxmlformats.org/officeDocument/2006/relationships/hyperlink" Target="http://docs.cntd.ru/document/463706185" TargetMode="External"/><Relationship Id="rId15" Type="http://schemas.openxmlformats.org/officeDocument/2006/relationships/hyperlink" Target="http://docs.cntd.ru/document/463705333" TargetMode="External"/><Relationship Id="rId23" Type="http://schemas.openxmlformats.org/officeDocument/2006/relationships/hyperlink" Target="http://docs.cntd.ru/document/463700467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18019103" TargetMode="External"/><Relationship Id="rId4" Type="http://schemas.openxmlformats.org/officeDocument/2006/relationships/hyperlink" Target="http://docs.cntd.ru/document/463705683" TargetMode="External"/><Relationship Id="rId9" Type="http://schemas.openxmlformats.org/officeDocument/2006/relationships/hyperlink" Target="http://docs.cntd.ru/document/463712825" TargetMode="External"/><Relationship Id="rId14" Type="http://schemas.openxmlformats.org/officeDocument/2006/relationships/hyperlink" Target="http://docs.cntd.ru/document/463705333" TargetMode="External"/><Relationship Id="rId22" Type="http://schemas.openxmlformats.org/officeDocument/2006/relationships/hyperlink" Target="http://docs.cntd.ru/document/91802237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2494</Words>
  <Characters>14216</Characters>
  <Application>Microsoft Office Word</Application>
  <DocSecurity>0</DocSecurity>
  <Lines>118</Lines>
  <Paragraphs>33</Paragraphs>
  <ScaleCrop>false</ScaleCrop>
  <Company/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</cp:revision>
  <dcterms:created xsi:type="dcterms:W3CDTF">2016-03-29T05:14:00Z</dcterms:created>
  <dcterms:modified xsi:type="dcterms:W3CDTF">2016-03-29T05:21:00Z</dcterms:modified>
</cp:coreProperties>
</file>